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980" w:hanging="280"/>
        <w:rPr/>
      </w:pPr>
      <w:r w:rsidDel="00000000" w:rsidR="00000000" w:rsidRPr="00000000">
        <w:rPr>
          <w:rtl w:val="0"/>
        </w:rPr>
        <w:t xml:space="preserve">1.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Общие положения о публичной оферте</w:t>
        <w:br w:type="textWrapping"/>
        <w:t xml:space="preserve"> 1.1. Данное предложение является публичной офертой в соответствии с пунктом 2 статьи 437 Гражданского Кодекса РФ.</w:t>
        <w:br w:type="textWrapping"/>
        <w:t xml:space="preserve"> 1.2. Акцептом настоящей оферты является осуществление Благотворителем перечисления денежных средств на расчетный счет Благополучателя в качестве добровольного пожертвования на уставную деятельность Благополучателя. Акцепт данного предложения Благотворителем означает, что последний ознакомился и согласен со всеми условиями настоящего Договора о добровольном пожертвовании с Благополучателем.</w:t>
        <w:br w:type="textWrapping"/>
        <w:t xml:space="preserve"> 1.3. Оферта вступает в силу со дня, следующего за днём её публикации на официальном сайте проекта Благополучателя</w:t>
        <w:br w:type="textWrapping"/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https://www.hatiko-tuva.ru/requisites/</w:t>
      </w:r>
      <w:r w:rsidDel="00000000" w:rsidR="00000000" w:rsidRPr="00000000">
        <w:rPr>
          <w:rtl w:val="0"/>
        </w:rPr>
        <w:t xml:space="preserve">  –</w:t>
      </w:r>
      <w:r w:rsidDel="00000000" w:rsidR="00000000" w:rsidRPr="00000000">
        <w:rPr>
          <w:rtl w:val="0"/>
        </w:rPr>
        <w:t xml:space="preserve"> , именуемом в дальнейшем «Сайт».</w:t>
        <w:br w:type="textWrapping"/>
        <w:t xml:space="preserve"> 1.4. Текст настоящей оферты может быть изменен Благополучателем без предварительного уведомления и действуют со дня, следующего за днём его размещения на Сайте.</w:t>
        <w:br w:type="textWrapping"/>
        <w:t xml:space="preserve"> 1.5. Оферта является бессрочной и действует до дня, следующего за днем размещения на Сайте извещения об отмене Оферты. Благополучатель вправе отменить Оферту в любое время без объяснения причин.</w:t>
        <w:br w:type="textWrapping"/>
        <w:t xml:space="preserve"> 1.6. Недействительность одного или нескольких условий Оферты не влечёт недействительности всех остальных условий Оферты.</w:t>
        <w:br w:type="textWrapping"/>
        <w:t xml:space="preserve"> 1.7. Принимая условия данного соглашения, Благотворитель подтверждает добровольный и безвозмездный характер пожертвования.</w:t>
      </w:r>
    </w:p>
    <w:p w:rsidR="00000000" w:rsidDel="00000000" w:rsidP="00000000" w:rsidRDefault="00000000" w:rsidRPr="00000000" w14:paraId="00000002">
      <w:pPr>
        <w:ind w:left="980" w:hanging="280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Предмет договора</w:t>
        <w:br w:type="textWrapping"/>
        <w:t xml:space="preserve"> 2.1. По настоящему договору Благотворитель в качестве добровольного пожертвования перечисляет собственные денежные средства на расчётный счёт Благополучателя, а Благополучатель принимает пожертвование и использует на уставные цели.</w:t>
        <w:br w:type="textWrapping"/>
        <w:t xml:space="preserve"> 2.2. Выполнение Благотворителем действий по настоящему договору является пожертвованием в соответствии со статьей 582 Гражданского кодекса Российской Федерации.</w:t>
        <w:br w:type="textWrapping"/>
        <w:t xml:space="preserve"> 2.3. Участие Благотворителя в благотворительной деятельности направлено на поддержку благотворительной деятельности Благополучателя, на развитие благотворительной деятельности в Российской Федерации в интересах </w:t>
      </w:r>
      <w:r w:rsidDel="00000000" w:rsidR="00000000" w:rsidRPr="00000000">
        <w:rPr>
          <w:rtl w:val="0"/>
        </w:rPr>
        <w:t xml:space="preserve">безнадзорных, брошенных, потерянных и одичавших животных </w:t>
      </w:r>
      <w:r w:rsidDel="00000000" w:rsidR="00000000" w:rsidRPr="00000000">
        <w:rPr>
          <w:rtl w:val="0"/>
        </w:rPr>
        <w:t xml:space="preserve">и Общества в целом.</w:t>
      </w:r>
    </w:p>
    <w:p w:rsidR="00000000" w:rsidDel="00000000" w:rsidP="00000000" w:rsidRDefault="00000000" w:rsidRPr="00000000" w14:paraId="00000003">
      <w:pPr>
        <w:ind w:left="980" w:hanging="280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Деятельность Благополучателя</w:t>
        <w:br w:type="textWrapping"/>
        <w:t xml:space="preserve"> 3.1. Благотворительное пожертвование используется Благополучателем в общеполезных целях, а также в соответствии с целями, предусмотренными Уставом Благополучателя и Федеральным законом № 135- ФЗ от 11.08.95. «О благотворительной деятельности и добровольчестве (волонтерстве)».</w:t>
        <w:br w:type="textWrapping"/>
        <w:t xml:space="preserve"> 3.2. Целью деятельности Благополучателя являются: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воспитание в человеке ответственного отношения, любви и милосердия к животным;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улучшение условий жизни животных и защита их от жестокого обращения;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защита прав и интересов любителей животных; помощь бездомным</w:t>
      </w:r>
    </w:p>
    <w:p w:rsidR="00000000" w:rsidDel="00000000" w:rsidP="00000000" w:rsidRDefault="00000000" w:rsidRPr="00000000" w14:paraId="00000007">
      <w:pPr>
        <w:ind w:left="980" w:hanging="280"/>
        <w:rPr/>
      </w:pPr>
      <w:r w:rsidDel="00000000" w:rsidR="00000000" w:rsidRPr="00000000">
        <w:rPr>
          <w:rtl w:val="0"/>
        </w:rPr>
        <w:t xml:space="preserve">(безнадзорным, брошенным, потерянным и одичавшим) животным;</w:t>
      </w:r>
    </w:p>
    <w:p w:rsidR="00000000" w:rsidDel="00000000" w:rsidP="00000000" w:rsidRDefault="00000000" w:rsidRPr="00000000" w14:paraId="00000008">
      <w:pPr>
        <w:ind w:left="980" w:hanging="2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формирование у граждан гуманного и этического отношения к живой природе и окружающей среды.</w:t>
      </w:r>
    </w:p>
    <w:p w:rsidR="00000000" w:rsidDel="00000000" w:rsidP="00000000" w:rsidRDefault="00000000" w:rsidRPr="00000000" w14:paraId="0000000A">
      <w:pPr>
        <w:ind w:left="980" w:hanging="28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3.4. Благополучатель не ведет коммерческую деятельность и не имеет целью извлечение прибыли.</w:t>
        <w:br w:type="textWrapping"/>
        <w:t xml:space="preserve"> 3.5. Благополучатель публикует информацию о своей работе, целях и задачах, мероприятиях и результатах </w:t>
      </w:r>
      <w:r w:rsidDel="00000000" w:rsidR="00000000" w:rsidRPr="00000000">
        <w:rPr>
          <w:rtl w:val="0"/>
        </w:rPr>
        <w:t xml:space="preserve">на сайте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https://www.hatiko-tuva.ru/requisites/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и в других открытых источниках.</w:t>
        <w:br w:type="textWrapping"/>
        <w:t xml:space="preserve"> 3.6. Благополучатель информирует жертвователей о своей деятельности всеми возможными способами коммуникации. Жертвователь в любой момент может отказаться от получения информации.</w:t>
      </w:r>
    </w:p>
    <w:p w:rsidR="00000000" w:rsidDel="00000000" w:rsidP="00000000" w:rsidRDefault="00000000" w:rsidRPr="00000000" w14:paraId="0000000B">
      <w:pPr>
        <w:ind w:left="980" w:hanging="280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Порядок заключение договора</w:t>
        <w:br w:type="textWrapping"/>
        <w:t xml:space="preserve"> 4.1. Акцептовать Оферту (отозваться на Оферту) и тем самым заключить с Благополучателем Договор вправе любое физическое или юридическое лицо, публично-правовое образование, международная организация или любой другой субъект гражданского права.</w:t>
        <w:br w:type="textWrapping"/>
        <w:t xml:space="preserve"> 4.2. Акцепт данного предложения Благотворителем означает, что Благотворитель ознакомился и полностью согласен со всеми положениями и условиями настоящего предложения, и равносилен заключению договора о добровольном благотворительном пожертвовании.</w:t>
        <w:br w:type="textWrapping"/>
        <w:t xml:space="preserve"> 4.3. Принимая условия данного предложения, Благотворитель подтверждает добровольный и безвозмездный характер благотворительного пожертвования.</w:t>
        <w:br w:type="textWrapping"/>
        <w:t xml:space="preserve"> 4.4. Оферта может быть акцептована только путем перечисления Благотворителем денежных средств на расчетный счет Благополучателя по предоставленным последним реквизитам с указанием в платежном документе о перечислении денежных средств для акцепта Оферты, именуемом в дальнейшем</w:t>
        <w:br w:type="textWrapping"/>
        <w:t xml:space="preserve"> «Платежный документ», в качестве назначения платежа формулировки: «Пожертвование на уставную деятельность»</w:t>
        <w:br w:type="textWrapping"/>
        <w:t xml:space="preserve"> 4.5. Датой акцепта Оферты и, соответственно, датой заключения Договора является дата зачисления денежных средств на банковский счёт Благополучателя.</w:t>
        <w:br w:type="textWrapping"/>
        <w:t xml:space="preserve"> 4.6. Местом заключения Договора считается</w:t>
      </w:r>
      <w:r w:rsidDel="00000000" w:rsidR="00000000" w:rsidRPr="00000000">
        <w:rPr>
          <w:rtl w:val="0"/>
        </w:rPr>
        <w:t xml:space="preserve"> город Кызыл</w:t>
      </w:r>
      <w:r w:rsidDel="00000000" w:rsidR="00000000" w:rsidRPr="00000000">
        <w:rPr>
          <w:rtl w:val="0"/>
        </w:rPr>
        <w:t xml:space="preserve"> Российской Федерации.</w:t>
        <w:br w:type="textWrapping"/>
        <w:t xml:space="preserve"> 4.7. В соответствии с пунктом 3 статьи 434 Гражданского кодекса Российской Федерации Договор считается заключенным в письменной форме.</w:t>
        <w:br w:type="textWrapping"/>
        <w:t xml:space="preserve"> 4.8. Условия Договора определяются Офертой в редакции (с учётом изменений и дополнений), действующей (действующих) на день оформления Платёжного документа на перечисление пожертвования Благополучателю.</w:t>
        <w:br w:type="textWrapping"/>
        <w:t xml:space="preserve"> 4.9. Исполнить Платежный документ для акцепта Оферты можно только в период действия Оферты (пункты 1.3 — 1.5 Оферты). Если Платежный документ будет исполнен после прекращения действия Оферты, то перечисление по нему денежных средств не будет являться акцептом Оферты. В день исполнения Платежного документа Благотворитель обязан до его исполнения убедиться, что Оферта не отменена (пункт 1.5 Оферты).</w:t>
        <w:br w:type="textWrapping"/>
        <w:t xml:space="preserve"> 4.10. Исполнение Платежного документа в соответствии с требованиями Оферты является полным и безоговорочным согласием со всеми условиями Оферты.</w:t>
        <w:br w:type="textWrapping"/>
        <w:t xml:space="preserve"> 4.11. Перед исполнением Платежного документа Благотворитель обязан:</w:t>
        <w:br w:type="textWrapping"/>
        <w:t xml:space="preserve"> 4.11.1. Убедиться, что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</w:t>
        <w:br w:type="textWrapping"/>
        <w:t xml:space="preserve"> другого государства), то и праву этого другого государства;</w:t>
        <w:br w:type="textWrapping"/>
        <w:t xml:space="preserve"> 4.11.2. Ознакомиться с Уставом Благополучателя, размещенным на Сайте, в том числе с уставными целями Благополучателя.</w:t>
        <w:br w:type="textWrapping"/>
        <w:t xml:space="preserve"> 4.12. Исполнение Платежного документа означает, что Благотворитель гарантирует Благополучателю следующее:</w:t>
        <w:br w:type="textWrapping"/>
        <w:t xml:space="preserve"> 4.12.1. заключение и исполнение им Договора полностью соответствует праву Российской Федерации, а если он является гражданином другого государства или юридическим лицом, учрежденным и действующим по праву другого государства (личным законом которого является право другого</w:t>
        <w:br w:type="textWrapping"/>
        <w:t xml:space="preserve"> государства), то и праву этого другого государства;</w:t>
        <w:br w:type="textWrapping"/>
        <w:t xml:space="preserve"> 4.12.2. Благотворитель ознакомился с Уставом Благополучателя, размещенным на Сайте, в том числе с уставными целями Благополучателя.</w:t>
      </w:r>
    </w:p>
    <w:p w:rsidR="00000000" w:rsidDel="00000000" w:rsidP="00000000" w:rsidRDefault="00000000" w:rsidRPr="00000000" w14:paraId="0000000C">
      <w:pPr>
        <w:ind w:left="980" w:hanging="280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Внесение пожертвования</w:t>
        <w:br w:type="textWrapping"/>
        <w:t xml:space="preserve"> 5.1. Благотворитель самостоятельно определяет размер суммы добровольного пожертвования и перечисляет его Благополучателю любым </w:t>
      </w:r>
      <w:r w:rsidDel="00000000" w:rsidR="00000000" w:rsidRPr="00000000">
        <w:rPr>
          <w:rtl w:val="0"/>
        </w:rPr>
        <w:t xml:space="preserve">платёжным методом указанным на сайте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https://www.hatiko-tuva.ru/requisites/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на условиях настоящего Договора.</w:t>
        <w:br w:type="textWrapping"/>
        <w:t xml:space="preserve"> 5.2. Благотворитель может оформить на сайте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https://www.hatiko-tuva.ru/requisites/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в качестве платежного документа поручение на регулярное (ежемесячное) списание пожертвования с банковской карты.</w:t>
        <w:br w:type="textWrapping"/>
        <w:t xml:space="preserve"> 5.2.1. Благотворитель в соответствующей форме на сайте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rtl w:val="0"/>
          </w:rPr>
          <w:t xml:space="preserve">https://www.hatiko-tuva.ru/requisites/</w:t>
        </w:r>
      </w:hyperlink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tl w:val="0"/>
        </w:rPr>
        <w:t xml:space="preserve">может</w:t>
      </w:r>
      <w:r w:rsidDel="00000000" w:rsidR="00000000" w:rsidRPr="00000000">
        <w:rPr>
          <w:rtl w:val="0"/>
        </w:rPr>
        <w:t xml:space="preserve"> выбрать любую сумму регулярного списания.</w:t>
        <w:br w:type="textWrapping"/>
        <w:t xml:space="preserve"> 5.2.2. Поручение считается оформленным после успешного завершения первого списания с карты, и получении уведомления об успешном списании на электронный адрес Благотворителя, указанный при оформлении поручения (при условии указания электронного адреса).</w:t>
        <w:br w:type="textWrapping"/>
        <w:t xml:space="preserve"> 5.2.3. Поручение на регулярное списание действует до момента окончания срока действия карты владельца или до отмены регулярного платежа Благотворителем.</w:t>
        <w:br w:type="textWrapping"/>
        <w:t xml:space="preserve"> 5.3. Перечисление пожертвования на счёт Благополучателя путём списания средств со счёта мобильного телефона допускается только с номеров телефонов, оформленных на физическое лицо.</w:t>
        <w:br w:type="textWrapping"/>
        <w:t xml:space="preserve"> 5.4. При перечислении пожертвования через систему терминалов моментальной оплаты «Киви» (Qiwi), для правильной идентификации плательщика Благотворитель должен указать свой телефонный номер.</w:t>
        <w:br w:type="textWrapping"/>
        <w:t xml:space="preserve"> 5.5. При перечислении пожертвования путём оформления списания с банковского счёта через личный кабинет на интернет-сайте банка Благотворителя, в назначении платежа следует указать «Пожертвование на уставную деятельность».</w:t>
      </w:r>
    </w:p>
    <w:p w:rsidR="00000000" w:rsidDel="00000000" w:rsidP="00000000" w:rsidRDefault="00000000" w:rsidRPr="00000000" w14:paraId="0000000D">
      <w:pPr>
        <w:ind w:left="980" w:hanging="280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Права и обязанности сторон</w:t>
        <w:br w:type="textWrapping"/>
        <w:t xml:space="preserve"> 6.1. Благополучатель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  <w:br w:type="textWrapping"/>
        <w:t xml:space="preserve"> 6.2. Благотворитель даёт разрешение на обработку и хранение персональных данных, используемых Благополучателем исключительно для исполнения указанного договора.</w:t>
        <w:br w:type="textWrapping"/>
        <w:t xml:space="preserve"> 6.3. Благополучатель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  <w:br w:type="textWrapping"/>
        <w:t xml:space="preserve"> 6.4.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документе, не возвращается Благотворителю, а перераспределяется Благополучателем самостоятельно на другие актуальные программы в рамках уставной деятельности Благополучателя.</w:t>
        <w:br w:type="textWrapping"/>
        <w:t xml:space="preserve"> 6.5. По запросу Благотворителя (в виде электронного или обычного письма) Благополучатель обязан предоставить Благотворителю информацию о сделанных Благотворителем пожертвованиях.</w:t>
        <w:br w:type="textWrapping"/>
        <w:t xml:space="preserve"> 6.7. Благополучатель не несет перед Благотворителем иных обязательств, кроме обязательств, указанных в настоящем Договоре.</w:t>
      </w:r>
    </w:p>
    <w:p w:rsidR="00000000" w:rsidDel="00000000" w:rsidP="00000000" w:rsidRDefault="00000000" w:rsidRPr="00000000" w14:paraId="0000000E">
      <w:pPr>
        <w:ind w:left="980" w:hanging="280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Прочие условия</w:t>
        <w:br w:type="textWrapping"/>
        <w:t xml:space="preserve"> 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Благополучателя.</w:t>
      </w:r>
    </w:p>
    <w:p w:rsidR="00000000" w:rsidDel="00000000" w:rsidP="00000000" w:rsidRDefault="00000000" w:rsidRPr="00000000" w14:paraId="0000000F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</w:t>
      </w:r>
      <w:r w:rsidDel="00000000" w:rsidR="00000000" w:rsidRPr="00000000">
        <w:rPr>
          <w:rtl w:val="0"/>
        </w:rPr>
        <w:t xml:space="preserve">Реквизиты</w:t>
      </w:r>
    </w:p>
    <w:p w:rsidR="00000000" w:rsidDel="00000000" w:rsidP="00000000" w:rsidRDefault="00000000" w:rsidRPr="00000000" w14:paraId="00000010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Общество защиты животных «Хатико»</w:t>
      </w:r>
    </w:p>
    <w:p w:rsidR="00000000" w:rsidDel="00000000" w:rsidP="00000000" w:rsidRDefault="00000000" w:rsidRPr="00000000" w14:paraId="00000012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Расчетный счет: 40703810465000000058</w:t>
      </w:r>
    </w:p>
    <w:p w:rsidR="00000000" w:rsidDel="00000000" w:rsidP="00000000" w:rsidRDefault="00000000" w:rsidRPr="00000000" w14:paraId="00000013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ИНН: 1701055715</w:t>
      </w:r>
    </w:p>
    <w:p w:rsidR="00000000" w:rsidDel="00000000" w:rsidP="00000000" w:rsidRDefault="00000000" w:rsidRPr="00000000" w14:paraId="00000014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ОГРН: 1151700000044</w:t>
      </w:r>
    </w:p>
    <w:p w:rsidR="00000000" w:rsidDel="00000000" w:rsidP="00000000" w:rsidRDefault="00000000" w:rsidRPr="00000000" w14:paraId="00000015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ОКПО: 09057734</w:t>
      </w:r>
    </w:p>
    <w:p w:rsidR="00000000" w:rsidDel="00000000" w:rsidP="00000000" w:rsidRDefault="00000000" w:rsidRPr="00000000" w14:paraId="00000016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Банк: КРАСНОЯРСКОЕ ОТДЕЛЕНИЕ N 8646 ПАО СБЕРБАНК Г. КРАСНОЯРСК</w:t>
      </w:r>
    </w:p>
    <w:p w:rsidR="00000000" w:rsidDel="00000000" w:rsidP="00000000" w:rsidRDefault="00000000" w:rsidRPr="00000000" w14:paraId="00000017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БИК: 040407627</w:t>
      </w:r>
    </w:p>
    <w:p w:rsidR="00000000" w:rsidDel="00000000" w:rsidP="00000000" w:rsidRDefault="00000000" w:rsidRPr="00000000" w14:paraId="00000018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Кор. счет: 30101810800000000627</w:t>
      </w:r>
    </w:p>
    <w:p w:rsidR="00000000" w:rsidDel="00000000" w:rsidP="00000000" w:rsidRDefault="00000000" w:rsidRPr="00000000" w14:paraId="00000019">
      <w:pPr>
        <w:spacing w:after="240" w:before="240" w:lineRule="auto"/>
        <w:ind w:left="980" w:hanging="280"/>
        <w:rPr/>
      </w:pPr>
      <w:r w:rsidDel="00000000" w:rsidR="00000000" w:rsidRPr="00000000">
        <w:rPr>
          <w:rtl w:val="0"/>
        </w:rPr>
        <w:t xml:space="preserve"> Назначение платежа: Пожертвование на уставную деятельность</w:t>
      </w:r>
    </w:p>
    <w:p w:rsidR="00000000" w:rsidDel="00000000" w:rsidP="00000000" w:rsidRDefault="00000000" w:rsidRPr="00000000" w14:paraId="0000001A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Директор: Лифанова Эльвира Сергеевна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Контактный телефон:</w:t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(983) 593-45-58</w:t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 (961) 894-88-06</w:t>
      </w:r>
    </w:p>
    <w:p w:rsidR="00000000" w:rsidDel="00000000" w:rsidP="00000000" w:rsidRDefault="00000000" w:rsidRPr="00000000" w14:paraId="0000001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Электронная почта: elvira.lifanova@mail.ru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nastavnichestvo-deti.ru/" TargetMode="External"/><Relationship Id="rId7" Type="http://schemas.openxmlformats.org/officeDocument/2006/relationships/hyperlink" Target="http://nastavnichestvo-deti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